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24E4" w14:textId="4D8A8CDD" w:rsidR="00D0573A" w:rsidRDefault="00D0573A" w:rsidP="00D0573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48"/>
          <w:szCs w:val="48"/>
          <w:lang w:eastAsia="da-DK"/>
        </w:rPr>
        <w:drawing>
          <wp:anchor distT="0" distB="0" distL="114300" distR="114300" simplePos="0" relativeHeight="251657216" behindDoc="0" locked="0" layoutInCell="1" allowOverlap="1" wp14:anchorId="1488A428" wp14:editId="56CC8EAE">
            <wp:simplePos x="0" y="0"/>
            <wp:positionH relativeFrom="column">
              <wp:posOffset>4912994</wp:posOffset>
            </wp:positionH>
            <wp:positionV relativeFrom="paragraph">
              <wp:posOffset>-297815</wp:posOffset>
            </wp:positionV>
            <wp:extent cx="1742629" cy="1023000"/>
            <wp:effectExtent l="0" t="0" r="0" b="5715"/>
            <wp:wrapNone/>
            <wp:docPr id="1" name="Billede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93" cy="102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58C5E" w14:textId="5F957B94" w:rsidR="001A7966" w:rsidRDefault="00D0573A" w:rsidP="0048395F">
      <w:pPr>
        <w:ind w:left="-14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Ansøgning om deltagelse på </w:t>
      </w:r>
      <w:r w:rsidR="002936E9">
        <w:rPr>
          <w:rFonts w:ascii="Tahoma" w:hAnsi="Tahoma" w:cs="Tahoma"/>
          <w:b/>
          <w:bCs/>
          <w:sz w:val="24"/>
          <w:szCs w:val="24"/>
        </w:rPr>
        <w:t xml:space="preserve">”Art </w:t>
      </w:r>
      <w:r w:rsidR="00B22F6E" w:rsidRPr="00F70B7C">
        <w:rPr>
          <w:rFonts w:ascii="Tahoma" w:hAnsi="Tahoma" w:cs="Tahoma"/>
          <w:b/>
          <w:bCs/>
          <w:sz w:val="24"/>
          <w:szCs w:val="24"/>
        </w:rPr>
        <w:t>Billund</w:t>
      </w:r>
      <w:r w:rsidR="00D8417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22F6E" w:rsidRPr="00F70B7C">
        <w:rPr>
          <w:rFonts w:ascii="Tahoma" w:hAnsi="Tahoma" w:cs="Tahoma"/>
          <w:b/>
          <w:bCs/>
          <w:sz w:val="24"/>
          <w:szCs w:val="24"/>
        </w:rPr>
        <w:t>Centret</w:t>
      </w:r>
      <w:r w:rsidR="00D84174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EA35BC">
        <w:rPr>
          <w:rFonts w:ascii="Tahoma" w:hAnsi="Tahoma" w:cs="Tahoma"/>
          <w:b/>
          <w:bCs/>
          <w:sz w:val="24"/>
          <w:szCs w:val="24"/>
        </w:rPr>
        <w:t>4</w:t>
      </w:r>
      <w:r w:rsidR="002936E9">
        <w:rPr>
          <w:rFonts w:ascii="Tahoma" w:hAnsi="Tahoma" w:cs="Tahoma"/>
          <w:b/>
          <w:bCs/>
          <w:sz w:val="24"/>
          <w:szCs w:val="24"/>
        </w:rPr>
        <w:t>”</w:t>
      </w:r>
      <w:r w:rsidR="00E9070F" w:rsidRPr="00F70B7C">
        <w:rPr>
          <w:rFonts w:ascii="Tahoma" w:hAnsi="Tahoma" w:cs="Tahoma"/>
          <w:b/>
          <w:bCs/>
          <w:sz w:val="24"/>
          <w:szCs w:val="24"/>
        </w:rPr>
        <w:t>:</w:t>
      </w:r>
    </w:p>
    <w:p w14:paraId="265DD681" w14:textId="3BC37418" w:rsidR="00B2796B" w:rsidRPr="00F70B7C" w:rsidRDefault="00A90AEB" w:rsidP="0048395F">
      <w:pPr>
        <w:spacing w:line="240" w:lineRule="auto"/>
        <w:ind w:left="-142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ANSØGNINGSFRIST: </w:t>
      </w:r>
      <w:r w:rsidR="00DB0DDC" w:rsidRPr="00F70B7C">
        <w:rPr>
          <w:rFonts w:ascii="Tahoma" w:hAnsi="Tahoma" w:cs="Tahoma"/>
          <w:b/>
          <w:bCs/>
          <w:sz w:val="24"/>
          <w:szCs w:val="24"/>
          <w:u w:val="single"/>
        </w:rPr>
        <w:t xml:space="preserve">31. </w:t>
      </w:r>
      <w:r w:rsidR="007B785E">
        <w:rPr>
          <w:rFonts w:ascii="Tahoma" w:hAnsi="Tahoma" w:cs="Tahoma"/>
          <w:b/>
          <w:bCs/>
          <w:sz w:val="24"/>
          <w:szCs w:val="24"/>
          <w:u w:val="single"/>
        </w:rPr>
        <w:t>m</w:t>
      </w:r>
      <w:r w:rsidR="00CC6415" w:rsidRPr="00F70B7C">
        <w:rPr>
          <w:rFonts w:ascii="Tahoma" w:hAnsi="Tahoma" w:cs="Tahoma"/>
          <w:b/>
          <w:bCs/>
          <w:sz w:val="24"/>
          <w:szCs w:val="24"/>
          <w:u w:val="single"/>
        </w:rPr>
        <w:t>arts</w:t>
      </w:r>
      <w:r w:rsidR="00A03846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DB0DDC" w:rsidRPr="00F70B7C">
        <w:rPr>
          <w:rFonts w:ascii="Tahoma" w:hAnsi="Tahoma" w:cs="Tahoma"/>
          <w:b/>
          <w:bCs/>
          <w:sz w:val="24"/>
          <w:szCs w:val="24"/>
          <w:u w:val="single"/>
        </w:rPr>
        <w:t>202</w:t>
      </w:r>
      <w:r w:rsidR="00EA35BC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DB0DDC" w:rsidRPr="00F70B7C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tbl>
      <w:tblPr>
        <w:tblStyle w:val="Tabel-Gitter"/>
        <w:tblpPr w:leftFromText="141" w:rightFromText="141" w:vertAnchor="text" w:horzAnchor="margin" w:tblpY="283"/>
        <w:tblW w:w="9322" w:type="dxa"/>
        <w:tblLook w:val="04A0" w:firstRow="1" w:lastRow="0" w:firstColumn="1" w:lastColumn="0" w:noHBand="0" w:noVBand="1"/>
      </w:tblPr>
      <w:tblGrid>
        <w:gridCol w:w="2888"/>
        <w:gridCol w:w="6434"/>
      </w:tblGrid>
      <w:tr w:rsidR="003D210B" w:rsidRPr="00D0573A" w14:paraId="791F1ED4" w14:textId="77777777" w:rsidTr="003D210B">
        <w:trPr>
          <w:trHeight w:val="538"/>
        </w:trPr>
        <w:tc>
          <w:tcPr>
            <w:tcW w:w="2888" w:type="dxa"/>
          </w:tcPr>
          <w:p w14:paraId="506F230A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Navn:</w:t>
            </w:r>
          </w:p>
          <w:p w14:paraId="52A0133E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14:paraId="620F1ED8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10B" w:rsidRPr="00D0573A" w14:paraId="7DFA23AA" w14:textId="77777777" w:rsidTr="003D210B">
        <w:trPr>
          <w:trHeight w:val="524"/>
        </w:trPr>
        <w:tc>
          <w:tcPr>
            <w:tcW w:w="2888" w:type="dxa"/>
          </w:tcPr>
          <w:p w14:paraId="39EEAD77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Adresse:</w:t>
            </w:r>
          </w:p>
          <w:p w14:paraId="14819137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14:paraId="49AC9C6F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10B" w:rsidRPr="00D0573A" w14:paraId="78D26703" w14:textId="77777777" w:rsidTr="003D210B">
        <w:trPr>
          <w:trHeight w:val="538"/>
        </w:trPr>
        <w:tc>
          <w:tcPr>
            <w:tcW w:w="2888" w:type="dxa"/>
          </w:tcPr>
          <w:p w14:paraId="00372CB2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Telefon:</w:t>
            </w:r>
          </w:p>
          <w:p w14:paraId="5FBA468F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14:paraId="0831C800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10B" w:rsidRPr="00D0573A" w14:paraId="7FE0A245" w14:textId="77777777" w:rsidTr="003D210B">
        <w:trPr>
          <w:trHeight w:val="538"/>
        </w:trPr>
        <w:tc>
          <w:tcPr>
            <w:tcW w:w="2888" w:type="dxa"/>
          </w:tcPr>
          <w:p w14:paraId="3AC6D514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E-mail:</w:t>
            </w:r>
          </w:p>
          <w:p w14:paraId="78E924D2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14:paraId="23369436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10B" w:rsidRPr="00D0573A" w14:paraId="0C9FFB8A" w14:textId="77777777" w:rsidTr="003D210B">
        <w:trPr>
          <w:trHeight w:val="538"/>
        </w:trPr>
        <w:tc>
          <w:tcPr>
            <w:tcW w:w="2888" w:type="dxa"/>
          </w:tcPr>
          <w:p w14:paraId="67BE3C48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Evt.:  Hjemmeside:</w:t>
            </w:r>
          </w:p>
          <w:p w14:paraId="081B82E2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14:paraId="2278BAB8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10B" w:rsidRPr="00D0573A" w14:paraId="4D6B2EF1" w14:textId="77777777" w:rsidTr="003D210B">
        <w:trPr>
          <w:trHeight w:val="524"/>
        </w:trPr>
        <w:tc>
          <w:tcPr>
            <w:tcW w:w="2888" w:type="dxa"/>
          </w:tcPr>
          <w:p w14:paraId="708196AD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Evt. Facebook side:</w:t>
            </w:r>
          </w:p>
          <w:p w14:paraId="367E57DF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4" w:type="dxa"/>
          </w:tcPr>
          <w:p w14:paraId="27FDC494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10B" w:rsidRPr="00D0573A" w14:paraId="5C42AC2E" w14:textId="77777777" w:rsidTr="003D210B">
        <w:trPr>
          <w:trHeight w:val="812"/>
        </w:trPr>
        <w:tc>
          <w:tcPr>
            <w:tcW w:w="2888" w:type="dxa"/>
          </w:tcPr>
          <w:p w14:paraId="23F4B0D7" w14:textId="77777777" w:rsidR="003D210B" w:rsidRPr="00D0573A" w:rsidRDefault="003D210B" w:rsidP="003D210B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 xml:space="preserve">Jeg udstiller:           </w:t>
            </w:r>
          </w:p>
          <w:p w14:paraId="7D30E10C" w14:textId="1E4C313D" w:rsidR="003D210B" w:rsidRPr="00010EC9" w:rsidRDefault="00010EC9" w:rsidP="003D210B">
            <w:pPr>
              <w:rPr>
                <w:sz w:val="24"/>
                <w:szCs w:val="24"/>
              </w:rPr>
            </w:pPr>
            <w:r w:rsidRPr="00010EC9">
              <w:rPr>
                <w:sz w:val="24"/>
                <w:szCs w:val="24"/>
              </w:rPr>
              <w:t>(Anfør f.eks. maleri, keramik</w:t>
            </w:r>
            <w:r w:rsidR="00C24BF2">
              <w:rPr>
                <w:sz w:val="24"/>
                <w:szCs w:val="24"/>
              </w:rPr>
              <w:t>,</w:t>
            </w:r>
            <w:r w:rsidRPr="00010EC9">
              <w:rPr>
                <w:sz w:val="24"/>
                <w:szCs w:val="24"/>
              </w:rPr>
              <w:t xml:space="preserve"> foto</w:t>
            </w:r>
            <w:proofErr w:type="gramStart"/>
            <w:r w:rsidR="00C24BF2">
              <w:rPr>
                <w:sz w:val="24"/>
                <w:szCs w:val="24"/>
              </w:rPr>
              <w:t xml:space="preserve"> ..</w:t>
            </w:r>
            <w:proofErr w:type="gramEnd"/>
            <w:r w:rsidRPr="00010EC9">
              <w:rPr>
                <w:sz w:val="24"/>
                <w:szCs w:val="24"/>
              </w:rPr>
              <w:t>)</w:t>
            </w:r>
          </w:p>
        </w:tc>
        <w:tc>
          <w:tcPr>
            <w:tcW w:w="6434" w:type="dxa"/>
          </w:tcPr>
          <w:p w14:paraId="628D27F4" w14:textId="77777777" w:rsidR="003D210B" w:rsidRPr="00D0573A" w:rsidRDefault="003D210B" w:rsidP="00010EC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68C075F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40EE34F4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75DD6EFB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1617B7B7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4FBCAA53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6EC7C1D9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2E2AB64B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160DA4FA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3192EA87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55586F87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547135ED" w14:textId="04D45A2C" w:rsidR="00564E49" w:rsidRDefault="003D210B" w:rsidP="003D21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10A95">
        <w:rPr>
          <w:b/>
          <w:sz w:val="24"/>
          <w:szCs w:val="24"/>
        </w:rPr>
        <w:t>Ønsket stand-størrelse:</w:t>
      </w:r>
    </w:p>
    <w:tbl>
      <w:tblPr>
        <w:tblStyle w:val="Tabel-Gitter"/>
        <w:tblpPr w:leftFromText="141" w:rightFromText="141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772"/>
        <w:gridCol w:w="1313"/>
        <w:gridCol w:w="1276"/>
        <w:gridCol w:w="1417"/>
        <w:gridCol w:w="1529"/>
        <w:gridCol w:w="2015"/>
      </w:tblGrid>
      <w:tr w:rsidR="00F10A95" w:rsidRPr="00D0573A" w14:paraId="6A690A11" w14:textId="77777777" w:rsidTr="00F10A95">
        <w:tc>
          <w:tcPr>
            <w:tcW w:w="1772" w:type="dxa"/>
            <w:shd w:val="clear" w:color="auto" w:fill="F2F2F2" w:themeFill="background1" w:themeFillShade="F2"/>
          </w:tcPr>
          <w:p w14:paraId="59815C6C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14:paraId="52C371ED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Bredde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EF67102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Dybde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F5A2062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Højde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7F993474" w14:textId="438934AD" w:rsidR="00F10A95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Pris kr</w:t>
            </w:r>
            <w:r w:rsidR="0048395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37E32B6" w14:textId="662AB017" w:rsidR="00F10A95" w:rsidRPr="0048395F" w:rsidRDefault="00F10A95" w:rsidP="00F10A95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</w:tcPr>
          <w:p w14:paraId="0B6C519A" w14:textId="77777777" w:rsidR="00F10A95" w:rsidRDefault="00F10A95" w:rsidP="00F10A9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Anfør</w:t>
            </w:r>
          </w:p>
          <w:p w14:paraId="274DB016" w14:textId="0EB25DFE" w:rsidR="00F10A95" w:rsidRPr="00D0573A" w:rsidRDefault="00F10A95" w:rsidP="00F2733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D0573A">
              <w:rPr>
                <w:b/>
                <w:bCs/>
                <w:sz w:val="24"/>
                <w:szCs w:val="24"/>
              </w:rPr>
              <w:t>eløb:</w:t>
            </w:r>
          </w:p>
        </w:tc>
      </w:tr>
      <w:tr w:rsidR="00F10A95" w:rsidRPr="00D0573A" w14:paraId="5DBB79BB" w14:textId="77777777" w:rsidTr="00F10A95">
        <w:tc>
          <w:tcPr>
            <w:tcW w:w="1772" w:type="dxa"/>
          </w:tcPr>
          <w:p w14:paraId="3856833B" w14:textId="77777777" w:rsidR="00F2733D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Standstørrelse Lille</w:t>
            </w:r>
          </w:p>
          <w:p w14:paraId="5AB4125B" w14:textId="58BC86E6" w:rsidR="00F10A95" w:rsidRPr="00D0573A" w:rsidRDefault="00F2733D" w:rsidP="00F10A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Inkl. 2 spots</w:t>
            </w:r>
          </w:p>
        </w:tc>
        <w:tc>
          <w:tcPr>
            <w:tcW w:w="1313" w:type="dxa"/>
          </w:tcPr>
          <w:p w14:paraId="49310147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2,6 meter</w:t>
            </w:r>
          </w:p>
        </w:tc>
        <w:tc>
          <w:tcPr>
            <w:tcW w:w="1276" w:type="dxa"/>
          </w:tcPr>
          <w:p w14:paraId="780AE0EC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1,3 m</w:t>
            </w:r>
          </w:p>
        </w:tc>
        <w:tc>
          <w:tcPr>
            <w:tcW w:w="1417" w:type="dxa"/>
          </w:tcPr>
          <w:p w14:paraId="5463BFA9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2,30 m</w:t>
            </w:r>
          </w:p>
        </w:tc>
        <w:tc>
          <w:tcPr>
            <w:tcW w:w="1529" w:type="dxa"/>
          </w:tcPr>
          <w:p w14:paraId="11BC8F0A" w14:textId="047F3E7B" w:rsidR="00F10A95" w:rsidRPr="00D0573A" w:rsidRDefault="00EA35BC" w:rsidP="00F10A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1.150</w:t>
            </w:r>
          </w:p>
        </w:tc>
        <w:tc>
          <w:tcPr>
            <w:tcW w:w="2015" w:type="dxa"/>
          </w:tcPr>
          <w:p w14:paraId="09C8218B" w14:textId="77777777" w:rsidR="00F10A95" w:rsidRPr="00D0573A" w:rsidRDefault="00F10A95" w:rsidP="00F10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0A95" w:rsidRPr="00D0573A" w14:paraId="5305ADEC" w14:textId="77777777" w:rsidTr="00F10A95">
        <w:tc>
          <w:tcPr>
            <w:tcW w:w="1772" w:type="dxa"/>
          </w:tcPr>
          <w:p w14:paraId="5956540E" w14:textId="77777777" w:rsidR="00F10A95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Standstørrelse Stor</w:t>
            </w:r>
          </w:p>
          <w:p w14:paraId="7C39E986" w14:textId="3F145DA7" w:rsidR="00F2733D" w:rsidRPr="00D0573A" w:rsidRDefault="00F2733D" w:rsidP="00F10A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Inkl. 3 spots</w:t>
            </w:r>
          </w:p>
        </w:tc>
        <w:tc>
          <w:tcPr>
            <w:tcW w:w="1313" w:type="dxa"/>
          </w:tcPr>
          <w:p w14:paraId="54C0BDC7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3,9 meter</w:t>
            </w:r>
          </w:p>
        </w:tc>
        <w:tc>
          <w:tcPr>
            <w:tcW w:w="1276" w:type="dxa"/>
          </w:tcPr>
          <w:p w14:paraId="013D5E21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1,3 m</w:t>
            </w:r>
          </w:p>
        </w:tc>
        <w:tc>
          <w:tcPr>
            <w:tcW w:w="1417" w:type="dxa"/>
          </w:tcPr>
          <w:p w14:paraId="2A50BB82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2,30 m</w:t>
            </w:r>
          </w:p>
        </w:tc>
        <w:tc>
          <w:tcPr>
            <w:tcW w:w="1529" w:type="dxa"/>
          </w:tcPr>
          <w:p w14:paraId="76362172" w14:textId="4FD3F64A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="00EA35B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0573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15" w:type="dxa"/>
          </w:tcPr>
          <w:p w14:paraId="15AE191A" w14:textId="77777777" w:rsidR="00F10A95" w:rsidRPr="00D0573A" w:rsidRDefault="00F10A95" w:rsidP="00F10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0A95" w:rsidRPr="00D0573A" w14:paraId="7A6845D8" w14:textId="77777777" w:rsidTr="00F10A95">
        <w:tc>
          <w:tcPr>
            <w:tcW w:w="1772" w:type="dxa"/>
          </w:tcPr>
          <w:p w14:paraId="1BEE0869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 xml:space="preserve">Gulvudstilling </w:t>
            </w:r>
          </w:p>
          <w:p w14:paraId="44D4FE0E" w14:textId="3407C02F" w:rsidR="00F10A95" w:rsidRPr="00EA35BC" w:rsidRDefault="00F10A95" w:rsidP="00F10A9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A35BC">
              <w:rPr>
                <w:b/>
                <w:bCs/>
                <w:i/>
                <w:iCs/>
                <w:sz w:val="24"/>
                <w:szCs w:val="24"/>
              </w:rPr>
              <w:t>(</w:t>
            </w:r>
            <w:r w:rsidR="00C24BF2" w:rsidRPr="00EA35BC">
              <w:rPr>
                <w:b/>
                <w:bCs/>
                <w:i/>
                <w:iCs/>
                <w:sz w:val="24"/>
                <w:szCs w:val="24"/>
              </w:rPr>
              <w:t>K</w:t>
            </w:r>
            <w:r w:rsidRPr="00EA35BC">
              <w:rPr>
                <w:b/>
                <w:bCs/>
                <w:i/>
                <w:iCs/>
                <w:sz w:val="24"/>
                <w:szCs w:val="24"/>
              </w:rPr>
              <w:t>un 1 st</w:t>
            </w:r>
            <w:r w:rsidR="00EA35BC">
              <w:rPr>
                <w:b/>
                <w:bCs/>
                <w:i/>
                <w:iCs/>
                <w:sz w:val="24"/>
                <w:szCs w:val="24"/>
              </w:rPr>
              <w:t>and</w:t>
            </w:r>
            <w:r w:rsidRPr="00EA35BC">
              <w:rPr>
                <w:b/>
                <w:bCs/>
                <w:i/>
                <w:iCs/>
                <w:sz w:val="24"/>
                <w:szCs w:val="24"/>
              </w:rPr>
              <w:t>.)</w:t>
            </w:r>
          </w:p>
          <w:p w14:paraId="15C5572C" w14:textId="48E20E27" w:rsidR="00D80FEA" w:rsidRPr="00D0573A" w:rsidRDefault="00D80FEA" w:rsidP="00F10A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Inkl. 2 spots</w:t>
            </w:r>
          </w:p>
        </w:tc>
        <w:tc>
          <w:tcPr>
            <w:tcW w:w="4006" w:type="dxa"/>
            <w:gridSpan w:val="3"/>
          </w:tcPr>
          <w:p w14:paraId="4EAE0135" w14:textId="65A668A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 xml:space="preserve">Åbent gulvareal diameter </w:t>
            </w:r>
            <w:r w:rsidR="00EA35BC">
              <w:rPr>
                <w:b/>
                <w:bCs/>
                <w:sz w:val="24"/>
                <w:szCs w:val="24"/>
              </w:rPr>
              <w:t>ca.</w:t>
            </w:r>
            <w:r w:rsidRPr="00D0573A">
              <w:rPr>
                <w:b/>
                <w:bCs/>
                <w:sz w:val="24"/>
                <w:szCs w:val="24"/>
              </w:rPr>
              <w:t>2</w:t>
            </w:r>
            <w:r w:rsidR="00EA35BC">
              <w:rPr>
                <w:b/>
                <w:bCs/>
                <w:sz w:val="24"/>
                <w:szCs w:val="24"/>
              </w:rPr>
              <w:t>-</w:t>
            </w:r>
            <w:r w:rsidRPr="00D0573A">
              <w:rPr>
                <w:b/>
                <w:bCs/>
                <w:sz w:val="24"/>
                <w:szCs w:val="24"/>
              </w:rPr>
              <w:t xml:space="preserve">2,5 meter. </w:t>
            </w:r>
          </w:p>
          <w:p w14:paraId="04714060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Egnet til kunst på podier o. lign.</w:t>
            </w:r>
          </w:p>
        </w:tc>
        <w:tc>
          <w:tcPr>
            <w:tcW w:w="1529" w:type="dxa"/>
          </w:tcPr>
          <w:p w14:paraId="07BF487E" w14:textId="78483260" w:rsidR="00F10A95" w:rsidRPr="00D0573A" w:rsidRDefault="00EA35BC" w:rsidP="00F10A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1.150</w:t>
            </w:r>
          </w:p>
          <w:p w14:paraId="504CC44B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14:paraId="2C1345C4" w14:textId="77777777" w:rsidR="00F10A95" w:rsidRPr="00D0573A" w:rsidRDefault="00F10A95" w:rsidP="00F10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0A95" w:rsidRPr="00D0573A" w14:paraId="0136576E" w14:textId="77777777" w:rsidTr="00F10A95">
        <w:tc>
          <w:tcPr>
            <w:tcW w:w="1772" w:type="dxa"/>
          </w:tcPr>
          <w:p w14:paraId="0D4C60EA" w14:textId="0EB2FC6F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Kontingent 202</w:t>
            </w:r>
            <w:r w:rsidR="00EA35BC">
              <w:rPr>
                <w:b/>
                <w:bCs/>
                <w:sz w:val="24"/>
                <w:szCs w:val="24"/>
              </w:rPr>
              <w:t>4</w:t>
            </w:r>
            <w:r w:rsidRPr="00D0573A">
              <w:rPr>
                <w:b/>
                <w:bCs/>
                <w:sz w:val="24"/>
                <w:szCs w:val="24"/>
              </w:rPr>
              <w:t xml:space="preserve"> Billund Kunstforening</w:t>
            </w:r>
          </w:p>
        </w:tc>
        <w:tc>
          <w:tcPr>
            <w:tcW w:w="4006" w:type="dxa"/>
            <w:gridSpan w:val="3"/>
          </w:tcPr>
          <w:p w14:paraId="462EA4C9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</w:p>
          <w:p w14:paraId="06747A35" w14:textId="0407D000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Obligatorisk medlemskab (for 202</w:t>
            </w:r>
            <w:r w:rsidR="00EA35BC">
              <w:rPr>
                <w:b/>
                <w:bCs/>
                <w:sz w:val="24"/>
                <w:szCs w:val="24"/>
              </w:rPr>
              <w:t>4</w:t>
            </w:r>
            <w:r w:rsidRPr="00D0573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9" w:type="dxa"/>
          </w:tcPr>
          <w:p w14:paraId="3D80E5CC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015" w:type="dxa"/>
          </w:tcPr>
          <w:p w14:paraId="14FC92D6" w14:textId="77777777" w:rsidR="00F10A95" w:rsidRPr="00D0573A" w:rsidRDefault="00F10A95" w:rsidP="00F10A95">
            <w:pPr>
              <w:jc w:val="center"/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200</w:t>
            </w:r>
          </w:p>
          <w:p w14:paraId="3899D969" w14:textId="77777777" w:rsidR="00F10A95" w:rsidRPr="00D0573A" w:rsidRDefault="00F10A95" w:rsidP="00F10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0A95" w:rsidRPr="00D0573A" w14:paraId="4F2816A4" w14:textId="77777777" w:rsidTr="00F10A95">
        <w:tc>
          <w:tcPr>
            <w:tcW w:w="1772" w:type="dxa"/>
          </w:tcPr>
          <w:p w14:paraId="1CC4D8FA" w14:textId="406D51D5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Pris i alt</w:t>
            </w:r>
          </w:p>
          <w:p w14:paraId="46C4A345" w14:textId="77777777" w:rsidR="00F10A95" w:rsidRPr="00D0573A" w:rsidRDefault="00F10A95" w:rsidP="00F10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14:paraId="00B8791B" w14:textId="77777777" w:rsidR="00F10A95" w:rsidRPr="00D0573A" w:rsidRDefault="00F10A95" w:rsidP="00F10A95">
            <w:pPr>
              <w:jc w:val="center"/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00AB350" w14:textId="77777777" w:rsidR="00F10A95" w:rsidRPr="00D0573A" w:rsidRDefault="00F10A95" w:rsidP="00F10A95">
            <w:pPr>
              <w:jc w:val="center"/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58DC7DF" w14:textId="77777777" w:rsidR="00F10A95" w:rsidRPr="00D0573A" w:rsidRDefault="00F10A95" w:rsidP="00F10A95">
            <w:pPr>
              <w:jc w:val="center"/>
              <w:rPr>
                <w:b/>
                <w:bCs/>
                <w:sz w:val="24"/>
                <w:szCs w:val="24"/>
              </w:rPr>
            </w:pPr>
            <w:r w:rsidRPr="00D0573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 w14:paraId="5B39AA13" w14:textId="0BB48D37" w:rsidR="00F10A95" w:rsidRPr="00D0573A" w:rsidRDefault="0026692B" w:rsidP="00F10A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Kr.:</w:t>
            </w:r>
          </w:p>
        </w:tc>
        <w:tc>
          <w:tcPr>
            <w:tcW w:w="2015" w:type="dxa"/>
            <w:shd w:val="clear" w:color="auto" w:fill="FFFF00"/>
          </w:tcPr>
          <w:p w14:paraId="4E3E82AD" w14:textId="77777777" w:rsidR="00F10A95" w:rsidRPr="00D0573A" w:rsidRDefault="00F10A95" w:rsidP="00F10A9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189F2BD1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6EDABD3C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3E9E2CFD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48F42909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2C7F9370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27AAF154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6030D3D8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3200B3B5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3778A540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0B777CD2" w14:textId="77777777" w:rsidR="00564E49" w:rsidRDefault="00564E49" w:rsidP="00B2796B">
      <w:pPr>
        <w:spacing w:line="240" w:lineRule="auto"/>
        <w:rPr>
          <w:b/>
          <w:sz w:val="24"/>
          <w:szCs w:val="24"/>
        </w:rPr>
      </w:pPr>
    </w:p>
    <w:p w14:paraId="55BE3B06" w14:textId="77777777" w:rsidR="00F2733D" w:rsidRDefault="00F2733D" w:rsidP="0048395F">
      <w:pPr>
        <w:spacing w:line="240" w:lineRule="auto"/>
        <w:ind w:left="-142"/>
        <w:rPr>
          <w:b/>
          <w:sz w:val="24"/>
          <w:szCs w:val="24"/>
        </w:rPr>
      </w:pPr>
    </w:p>
    <w:p w14:paraId="4340DB70" w14:textId="5D87F9AC" w:rsidR="00F2733D" w:rsidRDefault="003E443F" w:rsidP="0048395F">
      <w:pPr>
        <w:spacing w:line="240" w:lineRule="auto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 skal </w:t>
      </w:r>
      <w:proofErr w:type="spellStart"/>
      <w:r>
        <w:rPr>
          <w:b/>
          <w:sz w:val="24"/>
          <w:szCs w:val="24"/>
        </w:rPr>
        <w:t>lKKE</w:t>
      </w:r>
      <w:proofErr w:type="spellEnd"/>
      <w:r>
        <w:rPr>
          <w:b/>
          <w:sz w:val="24"/>
          <w:szCs w:val="24"/>
        </w:rPr>
        <w:t xml:space="preserve"> indbetale noget beløb, i forbindelse med fremsendelse af denne ansøgning.</w:t>
      </w:r>
    </w:p>
    <w:p w14:paraId="78FAE98D" w14:textId="3B5B40D5" w:rsidR="00B2796B" w:rsidRDefault="00D01305" w:rsidP="0048395F">
      <w:pPr>
        <w:spacing w:line="240" w:lineRule="auto"/>
        <w:ind w:left="-142"/>
        <w:rPr>
          <w:b/>
          <w:sz w:val="24"/>
          <w:szCs w:val="24"/>
        </w:rPr>
      </w:pPr>
      <w:r w:rsidRPr="00D01305">
        <w:rPr>
          <w:b/>
          <w:sz w:val="24"/>
          <w:szCs w:val="24"/>
        </w:rPr>
        <w:t xml:space="preserve">I </w:t>
      </w:r>
      <w:r w:rsidR="00CC6415" w:rsidRPr="003D210B">
        <w:rPr>
          <w:b/>
          <w:sz w:val="24"/>
          <w:szCs w:val="24"/>
          <w:u w:val="single"/>
        </w:rPr>
        <w:t>april</w:t>
      </w:r>
      <w:r w:rsidR="00EA35BC">
        <w:rPr>
          <w:b/>
          <w:sz w:val="24"/>
          <w:szCs w:val="24"/>
          <w:u w:val="single"/>
        </w:rPr>
        <w:t>/maj</w:t>
      </w:r>
      <w:r w:rsidR="00CC6415" w:rsidRPr="003D210B">
        <w:rPr>
          <w:b/>
          <w:sz w:val="24"/>
          <w:szCs w:val="24"/>
          <w:u w:val="single"/>
        </w:rPr>
        <w:t xml:space="preserve"> </w:t>
      </w:r>
      <w:r w:rsidRPr="003D210B">
        <w:rPr>
          <w:b/>
          <w:sz w:val="24"/>
          <w:szCs w:val="24"/>
          <w:u w:val="single"/>
        </w:rPr>
        <w:t>202</w:t>
      </w:r>
      <w:r w:rsidR="00EA35BC">
        <w:rPr>
          <w:b/>
          <w:sz w:val="24"/>
          <w:szCs w:val="24"/>
          <w:u w:val="single"/>
        </w:rPr>
        <w:t>4</w:t>
      </w:r>
      <w:r w:rsidRPr="00D01305">
        <w:rPr>
          <w:b/>
          <w:sz w:val="24"/>
          <w:szCs w:val="24"/>
        </w:rPr>
        <w:t xml:space="preserve"> får du svar på, om du er udvalgt som deltager</w:t>
      </w:r>
      <w:r w:rsidR="007B785E">
        <w:rPr>
          <w:b/>
          <w:sz w:val="24"/>
          <w:szCs w:val="24"/>
        </w:rPr>
        <w:t xml:space="preserve"> eller ikke</w:t>
      </w:r>
      <w:r w:rsidR="000B65CE">
        <w:rPr>
          <w:b/>
          <w:sz w:val="24"/>
          <w:szCs w:val="24"/>
        </w:rPr>
        <w:t>.</w:t>
      </w:r>
      <w:r w:rsidR="00F70B7C">
        <w:rPr>
          <w:b/>
          <w:sz w:val="24"/>
          <w:szCs w:val="24"/>
        </w:rPr>
        <w:t xml:space="preserve"> </w:t>
      </w:r>
      <w:r w:rsidR="00025618">
        <w:rPr>
          <w:b/>
          <w:sz w:val="24"/>
          <w:szCs w:val="24"/>
        </w:rPr>
        <w:t>Til den tid</w:t>
      </w:r>
      <w:r w:rsidR="00436D8F" w:rsidRPr="00690362">
        <w:rPr>
          <w:b/>
          <w:sz w:val="24"/>
          <w:szCs w:val="24"/>
        </w:rPr>
        <w:t xml:space="preserve"> opkræves betalingen for deltagels</w:t>
      </w:r>
      <w:r w:rsidR="000B65CE" w:rsidRPr="00690362">
        <w:rPr>
          <w:b/>
          <w:sz w:val="24"/>
          <w:szCs w:val="24"/>
        </w:rPr>
        <w:t xml:space="preserve">e, og du vil </w:t>
      </w:r>
      <w:r w:rsidR="007B785E">
        <w:rPr>
          <w:b/>
          <w:sz w:val="24"/>
          <w:szCs w:val="24"/>
        </w:rPr>
        <w:t xml:space="preserve">samtidig </w:t>
      </w:r>
      <w:r w:rsidR="000B65CE" w:rsidRPr="00690362">
        <w:rPr>
          <w:b/>
          <w:sz w:val="24"/>
          <w:szCs w:val="24"/>
        </w:rPr>
        <w:t xml:space="preserve">blive bedt om at indsende </w:t>
      </w:r>
      <w:r w:rsidR="00A90AEB">
        <w:rPr>
          <w:b/>
          <w:sz w:val="24"/>
          <w:szCs w:val="24"/>
        </w:rPr>
        <w:t xml:space="preserve">et </w:t>
      </w:r>
      <w:r w:rsidR="000B65CE" w:rsidRPr="00690362">
        <w:rPr>
          <w:b/>
          <w:sz w:val="24"/>
          <w:szCs w:val="24"/>
        </w:rPr>
        <w:t>portrætfoto</w:t>
      </w:r>
      <w:r w:rsidR="007B785E">
        <w:rPr>
          <w:b/>
          <w:sz w:val="24"/>
          <w:szCs w:val="24"/>
        </w:rPr>
        <w:t>, en tekst om dig selv,</w:t>
      </w:r>
      <w:r w:rsidR="000B65CE" w:rsidRPr="00690362">
        <w:rPr>
          <w:b/>
          <w:sz w:val="24"/>
          <w:szCs w:val="24"/>
        </w:rPr>
        <w:t xml:space="preserve"> og </w:t>
      </w:r>
      <w:r w:rsidR="00EA35BC">
        <w:rPr>
          <w:b/>
          <w:sz w:val="24"/>
          <w:szCs w:val="24"/>
        </w:rPr>
        <w:t xml:space="preserve">et </w:t>
      </w:r>
      <w:r w:rsidR="000B65CE" w:rsidRPr="00690362">
        <w:rPr>
          <w:b/>
          <w:sz w:val="24"/>
          <w:szCs w:val="24"/>
        </w:rPr>
        <w:t>foto af et af dine værke</w:t>
      </w:r>
      <w:r w:rsidR="00803140" w:rsidRPr="00690362">
        <w:rPr>
          <w:b/>
          <w:sz w:val="24"/>
          <w:szCs w:val="24"/>
        </w:rPr>
        <w:t>r</w:t>
      </w:r>
      <w:r w:rsidR="000B65CE" w:rsidRPr="00690362">
        <w:rPr>
          <w:b/>
          <w:sz w:val="24"/>
          <w:szCs w:val="24"/>
        </w:rPr>
        <w:t>.</w:t>
      </w:r>
    </w:p>
    <w:p w14:paraId="51AD7E1D" w14:textId="6E5D959B" w:rsidR="005D2A67" w:rsidRPr="00060322" w:rsidRDefault="005D2A67" w:rsidP="0048395F">
      <w:pPr>
        <w:spacing w:line="240" w:lineRule="auto"/>
        <w:ind w:left="-142"/>
        <w:rPr>
          <w:b/>
          <w:bCs/>
          <w:sz w:val="24"/>
          <w:szCs w:val="24"/>
        </w:rPr>
      </w:pPr>
      <w:r>
        <w:t>Ansøgningsskema</w:t>
      </w:r>
      <w:r w:rsidR="00D80FEA">
        <w:t>et</w:t>
      </w:r>
      <w:r>
        <w:t xml:space="preserve">, eller </w:t>
      </w:r>
      <w:r w:rsidR="00EA35BC">
        <w:t xml:space="preserve">blot </w:t>
      </w:r>
      <w:r>
        <w:t>e</w:t>
      </w:r>
      <w:r w:rsidR="00EA35BC">
        <w:t>n mail</w:t>
      </w:r>
      <w:r>
        <w:t xml:space="preserve"> med tilsvarende oplysninger indsendes til: </w:t>
      </w:r>
      <w:hyperlink r:id="rId8" w:history="1">
        <w:r w:rsidRPr="00201881">
          <w:rPr>
            <w:rStyle w:val="Hyperlink"/>
          </w:rPr>
          <w:t>art@billundkunstforening.dk</w:t>
        </w:r>
      </w:hyperlink>
      <w:r>
        <w:br/>
      </w:r>
      <w:r w:rsidRPr="005D2A67">
        <w:rPr>
          <w:u w:val="single"/>
        </w:rPr>
        <w:t>senest 31. marts 202</w:t>
      </w:r>
      <w:r w:rsidR="00EA35BC">
        <w:rPr>
          <w:u w:val="single"/>
        </w:rPr>
        <w:t>4</w:t>
      </w:r>
      <w:r w:rsidRPr="005D2A67">
        <w:rPr>
          <w:u w:val="single"/>
        </w:rPr>
        <w:t>.</w:t>
      </w:r>
    </w:p>
    <w:sectPr w:rsidR="005D2A67" w:rsidRPr="00060322" w:rsidSect="00D05358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C67D" w14:textId="77777777" w:rsidR="00D05358" w:rsidRDefault="00D05358" w:rsidP="00DB0DDC">
      <w:pPr>
        <w:spacing w:after="0" w:line="240" w:lineRule="auto"/>
      </w:pPr>
      <w:r>
        <w:separator/>
      </w:r>
    </w:p>
  </w:endnote>
  <w:endnote w:type="continuationSeparator" w:id="0">
    <w:p w14:paraId="49791480" w14:textId="77777777" w:rsidR="00D05358" w:rsidRDefault="00D05358" w:rsidP="00DB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4DCB" w14:textId="77777777" w:rsidR="00D05358" w:rsidRDefault="00D05358" w:rsidP="00DB0DDC">
      <w:pPr>
        <w:spacing w:after="0" w:line="240" w:lineRule="auto"/>
      </w:pPr>
      <w:r>
        <w:separator/>
      </w:r>
    </w:p>
  </w:footnote>
  <w:footnote w:type="continuationSeparator" w:id="0">
    <w:p w14:paraId="182339BE" w14:textId="77777777" w:rsidR="00D05358" w:rsidRDefault="00D05358" w:rsidP="00DB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364"/>
    <w:multiLevelType w:val="hybridMultilevel"/>
    <w:tmpl w:val="67D23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80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F5"/>
    <w:rsid w:val="00010EC9"/>
    <w:rsid w:val="000111B0"/>
    <w:rsid w:val="00025618"/>
    <w:rsid w:val="00060322"/>
    <w:rsid w:val="00061404"/>
    <w:rsid w:val="00091797"/>
    <w:rsid w:val="000A061D"/>
    <w:rsid w:val="000B65CE"/>
    <w:rsid w:val="000C5D63"/>
    <w:rsid w:val="000E2DA8"/>
    <w:rsid w:val="00111A37"/>
    <w:rsid w:val="00114901"/>
    <w:rsid w:val="001375EC"/>
    <w:rsid w:val="00193CA3"/>
    <w:rsid w:val="001A7966"/>
    <w:rsid w:val="001B1A67"/>
    <w:rsid w:val="001B65F8"/>
    <w:rsid w:val="001C2F4B"/>
    <w:rsid w:val="001D332F"/>
    <w:rsid w:val="001E34A2"/>
    <w:rsid w:val="001F5837"/>
    <w:rsid w:val="002025FB"/>
    <w:rsid w:val="002159F1"/>
    <w:rsid w:val="00237258"/>
    <w:rsid w:val="00247407"/>
    <w:rsid w:val="002571F5"/>
    <w:rsid w:val="002625A3"/>
    <w:rsid w:val="0026692B"/>
    <w:rsid w:val="002703BD"/>
    <w:rsid w:val="002765A5"/>
    <w:rsid w:val="002865BB"/>
    <w:rsid w:val="00290730"/>
    <w:rsid w:val="002935E7"/>
    <w:rsid w:val="002936E9"/>
    <w:rsid w:val="002F034E"/>
    <w:rsid w:val="003539EA"/>
    <w:rsid w:val="00361F4C"/>
    <w:rsid w:val="00370FD0"/>
    <w:rsid w:val="003D210B"/>
    <w:rsid w:val="003D59F8"/>
    <w:rsid w:val="003E443F"/>
    <w:rsid w:val="003E6E83"/>
    <w:rsid w:val="00425812"/>
    <w:rsid w:val="00435230"/>
    <w:rsid w:val="00436D8F"/>
    <w:rsid w:val="004418EE"/>
    <w:rsid w:val="0048395F"/>
    <w:rsid w:val="004E7008"/>
    <w:rsid w:val="00504946"/>
    <w:rsid w:val="00504EAA"/>
    <w:rsid w:val="00551D89"/>
    <w:rsid w:val="00564E49"/>
    <w:rsid w:val="00572BC3"/>
    <w:rsid w:val="00576687"/>
    <w:rsid w:val="005944C9"/>
    <w:rsid w:val="005A25E2"/>
    <w:rsid w:val="005C7CAD"/>
    <w:rsid w:val="005D2A67"/>
    <w:rsid w:val="005E6519"/>
    <w:rsid w:val="005F5432"/>
    <w:rsid w:val="00601A17"/>
    <w:rsid w:val="00690362"/>
    <w:rsid w:val="006D17B3"/>
    <w:rsid w:val="007128A2"/>
    <w:rsid w:val="007131AF"/>
    <w:rsid w:val="00717C0D"/>
    <w:rsid w:val="00730A65"/>
    <w:rsid w:val="007B785E"/>
    <w:rsid w:val="00803140"/>
    <w:rsid w:val="008371E1"/>
    <w:rsid w:val="008524F5"/>
    <w:rsid w:val="00853CA0"/>
    <w:rsid w:val="0085660C"/>
    <w:rsid w:val="008749AB"/>
    <w:rsid w:val="008A04F8"/>
    <w:rsid w:val="008B5A14"/>
    <w:rsid w:val="008E0B04"/>
    <w:rsid w:val="00905F19"/>
    <w:rsid w:val="00927EC9"/>
    <w:rsid w:val="00942843"/>
    <w:rsid w:val="00970ADC"/>
    <w:rsid w:val="00984E3F"/>
    <w:rsid w:val="00985E04"/>
    <w:rsid w:val="00986861"/>
    <w:rsid w:val="009A1C78"/>
    <w:rsid w:val="009E2829"/>
    <w:rsid w:val="009F4D25"/>
    <w:rsid w:val="00A03846"/>
    <w:rsid w:val="00A24E5C"/>
    <w:rsid w:val="00A723C0"/>
    <w:rsid w:val="00A757A4"/>
    <w:rsid w:val="00A90AEB"/>
    <w:rsid w:val="00AD0131"/>
    <w:rsid w:val="00B116C8"/>
    <w:rsid w:val="00B22F6E"/>
    <w:rsid w:val="00B2796B"/>
    <w:rsid w:val="00BD19CA"/>
    <w:rsid w:val="00BE1D08"/>
    <w:rsid w:val="00C24BF2"/>
    <w:rsid w:val="00CA70CD"/>
    <w:rsid w:val="00CC2054"/>
    <w:rsid w:val="00CC3F45"/>
    <w:rsid w:val="00CC6415"/>
    <w:rsid w:val="00D01305"/>
    <w:rsid w:val="00D040FA"/>
    <w:rsid w:val="00D05358"/>
    <w:rsid w:val="00D0573A"/>
    <w:rsid w:val="00D147BF"/>
    <w:rsid w:val="00D50206"/>
    <w:rsid w:val="00D53B16"/>
    <w:rsid w:val="00D56810"/>
    <w:rsid w:val="00D56C6C"/>
    <w:rsid w:val="00D7236C"/>
    <w:rsid w:val="00D80FEA"/>
    <w:rsid w:val="00D84174"/>
    <w:rsid w:val="00D86288"/>
    <w:rsid w:val="00DB0DDC"/>
    <w:rsid w:val="00DE4E2A"/>
    <w:rsid w:val="00DE5811"/>
    <w:rsid w:val="00E0338C"/>
    <w:rsid w:val="00E43AD5"/>
    <w:rsid w:val="00E86730"/>
    <w:rsid w:val="00E9070F"/>
    <w:rsid w:val="00EA35BC"/>
    <w:rsid w:val="00ED6ADE"/>
    <w:rsid w:val="00EE6205"/>
    <w:rsid w:val="00F10A95"/>
    <w:rsid w:val="00F2733D"/>
    <w:rsid w:val="00F53BAC"/>
    <w:rsid w:val="00F7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F736"/>
  <w15:docId w15:val="{00E3ABD0-F539-44BE-A370-17B0EB81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B0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0DDC"/>
  </w:style>
  <w:style w:type="paragraph" w:styleId="Sidefod">
    <w:name w:val="footer"/>
    <w:basedOn w:val="Normal"/>
    <w:link w:val="SidefodTegn"/>
    <w:uiPriority w:val="99"/>
    <w:unhideWhenUsed/>
    <w:rsid w:val="00DB0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0DDC"/>
  </w:style>
  <w:style w:type="character" w:styleId="Hyperlink">
    <w:name w:val="Hyperlink"/>
    <w:basedOn w:val="Standardskrifttypeiafsnit"/>
    <w:uiPriority w:val="99"/>
    <w:unhideWhenUsed/>
    <w:rsid w:val="00DB0DDC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B0DD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375E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B7C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5E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billundkunstforening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esben skovgaard jensen</dc:creator>
  <cp:lastModifiedBy>esben skovgaard jensen</cp:lastModifiedBy>
  <cp:revision>4</cp:revision>
  <cp:lastPrinted>2021-01-15T13:41:00Z</cp:lastPrinted>
  <dcterms:created xsi:type="dcterms:W3CDTF">2024-02-25T13:22:00Z</dcterms:created>
  <dcterms:modified xsi:type="dcterms:W3CDTF">2024-02-26T14:33:00Z</dcterms:modified>
</cp:coreProperties>
</file>